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extBody"/>
        <w:ind w:left="0" w:right="0" w:hanging="0"/>
        <w:rPr>
          <w:position w:val="0"/>
          <w:sz w:val="22"/>
          <w:sz w:val="22"/>
          <w:vertAlign w:val="baseline"/>
        </w:rPr>
      </w:pPr>
      <w:r>
        <w:rPr>
          <w:position w:val="0"/>
          <w:sz w:val="22"/>
          <w:sz w:val="22"/>
          <w:vertAlign w:val="baseline"/>
        </w:rPr>
      </w:r>
    </w:p>
    <w:p>
      <w:pPr>
        <w:pStyle w:val="TextBody"/>
        <w:ind w:left="0" w:right="0" w:hanging="0"/>
        <w:rPr>
          <w:b w:val="false"/>
          <w:b w:val="false"/>
          <w:bCs w:val="false"/>
          <w:position w:val="0"/>
          <w:sz w:val="22"/>
          <w:sz w:val="22"/>
          <w:u w:val="single"/>
          <w:vertAlign w:val="baseline"/>
        </w:rPr>
      </w:pPr>
      <w:r>
        <w:rPr>
          <w:b w:val="false"/>
          <w:bCs w:val="false"/>
          <w:position w:val="0"/>
          <w:sz w:val="22"/>
          <w:sz w:val="22"/>
          <w:u w:val="single"/>
          <w:vertAlign w:val="baseline"/>
        </w:rPr>
        <w:t>Part 1: HIV protease inhibitors: HIV_protease.pse</w:t>
      </w:r>
    </w:p>
    <w:p>
      <w:pPr>
        <w:pStyle w:val="TextBody"/>
        <w:ind w:left="0" w:right="0" w:hanging="0"/>
        <w:rPr>
          <w:b w:val="false"/>
          <w:b w:val="false"/>
          <w:bCs w:val="false"/>
          <w:position w:val="0"/>
          <w:sz w:val="22"/>
          <w:sz w:val="22"/>
          <w:u w:val="none"/>
          <w:vertAlign w:val="baseline"/>
        </w:rPr>
      </w:pPr>
      <w:r>
        <w:rPr>
          <w:b w:val="false"/>
          <w:bCs w:val="false"/>
          <w:position w:val="0"/>
          <w:sz w:val="22"/>
          <w:sz w:val="22"/>
          <w:u w:val="none"/>
          <w:vertAlign w:val="baseline"/>
        </w:rPr>
        <w:t>This file contains the structure of HIV protease with several lead compounds as well as with two FDA approved drugs.</w:t>
      </w:r>
    </w:p>
    <w:p>
      <w:pPr>
        <w:pStyle w:val="TextBody"/>
        <w:ind w:left="0" w:right="0" w:hanging="0"/>
        <w:rPr>
          <w:b w:val="false"/>
          <w:b w:val="false"/>
          <w:bCs w:val="false"/>
          <w:position w:val="0"/>
          <w:sz w:val="22"/>
          <w:sz w:val="22"/>
          <w:vertAlign w:val="baseline"/>
        </w:rPr>
      </w:pPr>
      <w:r>
        <w:rPr>
          <w:b w:val="false"/>
          <w:bCs w:val="false"/>
          <w:position w:val="0"/>
          <w:sz w:val="22"/>
          <w:sz w:val="22"/>
          <w:vertAlign w:val="baseline"/>
        </w:rPr>
      </w:r>
    </w:p>
    <w:p>
      <w:pPr>
        <w:pStyle w:val="TextBody"/>
        <w:ind w:left="0" w:right="0" w:hanging="0"/>
        <w:rPr>
          <w:b w:val="false"/>
          <w:b w:val="false"/>
          <w:bCs w:val="false"/>
          <w:position w:val="0"/>
          <w:sz w:val="22"/>
          <w:sz w:val="22"/>
          <w:vertAlign w:val="baseline"/>
        </w:rPr>
      </w:pPr>
      <w:r>
        <mc:AlternateContent>
          <mc:Choice Requires="wps">
            <w:drawing>
              <wp:anchor behindDoc="0" distT="0" distB="0" distL="0" distR="0" simplePos="0" locked="0" layoutInCell="1" allowOverlap="1" relativeHeight="2">
                <wp:simplePos x="0" y="0"/>
                <wp:positionH relativeFrom="column">
                  <wp:posOffset>-18415</wp:posOffset>
                </wp:positionH>
                <wp:positionV relativeFrom="paragraph">
                  <wp:posOffset>382905</wp:posOffset>
                </wp:positionV>
                <wp:extent cx="2054860" cy="1497330"/>
                <wp:effectExtent l="0" t="0" r="0" b="0"/>
                <wp:wrapSquare wrapText="bothSides"/>
                <wp:docPr id="1" name="Frame1"/>
                <a:graphic xmlns:a="http://schemas.openxmlformats.org/drawingml/2006/main">
                  <a:graphicData uri="http://schemas.microsoft.com/office/word/2010/wordprocessingShape">
                    <wps:wsp>
                      <wps:cNvSpPr/>
                      <wps:spPr>
                        <a:xfrm>
                          <a:off x="0" y="0"/>
                          <a:ext cx="2054160" cy="1496520"/>
                        </a:xfrm>
                        <a:prstGeom prst="rect">
                          <a:avLst/>
                        </a:prstGeom>
                        <a:noFill/>
                        <a:ln>
                          <a:noFill/>
                        </a:ln>
                      </wps:spPr>
                      <wps:style>
                        <a:lnRef idx="0"/>
                        <a:fillRef idx="0"/>
                        <a:effectRef idx="0"/>
                        <a:fontRef idx="minor"/>
                      </wps:style>
                      <wps:txbx>
                        <w:txbxContent>
                          <w:tbl>
                            <w:tblPr>
                              <w:tblW w:w="3055" w:type="dxa"/>
                              <w:jc w:val="left"/>
                              <w:tblInd w:w="0" w:type="dxa"/>
                              <w:tblBorders>
                                <w:top w:val="single" w:sz="2" w:space="0" w:color="000001"/>
                                <w:left w:val="single" w:sz="2" w:space="0" w:color="000001"/>
                                <w:bottom w:val="single" w:sz="2" w:space="0" w:color="000001"/>
                                <w:insideH w:val="single" w:sz="2" w:space="0" w:color="000001"/>
                              </w:tblBorders>
                              <w:tblCellMar>
                                <w:top w:w="55" w:type="dxa"/>
                                <w:left w:w="53" w:type="dxa"/>
                                <w:bottom w:w="55" w:type="dxa"/>
                                <w:right w:w="55" w:type="dxa"/>
                              </w:tblCellMar>
                            </w:tblPr>
                            <w:tblGrid>
                              <w:gridCol w:w="1254"/>
                              <w:gridCol w:w="1800"/>
                            </w:tblGrid>
                            <w:tr>
                              <w:trPr/>
                              <w:tc>
                                <w:tcPr>
                                  <w:tcW w:w="1254" w:type="dxa"/>
                                  <w:tcBorders>
                                    <w:top w:val="single" w:sz="2" w:space="0" w:color="000001"/>
                                    <w:left w:val="single" w:sz="2" w:space="0" w:color="000001"/>
                                    <w:bottom w:val="single" w:sz="2" w:space="0" w:color="000001"/>
                                    <w:insideH w:val="single" w:sz="2" w:space="0" w:color="000001"/>
                                  </w:tcBorders>
                                  <w:shd w:fill="auto" w:val="clear"/>
                                  <w:tcMar>
                                    <w:left w:w="53" w:type="dxa"/>
                                  </w:tcMar>
                                </w:tcPr>
                                <w:p>
                                  <w:pPr>
                                    <w:pStyle w:val="TableContents"/>
                                    <w:rPr>
                                      <w:b/>
                                      <w:b/>
                                      <w:bCs/>
                                    </w:rPr>
                                  </w:pPr>
                                  <w:r>
                                    <w:rPr>
                                      <w:b/>
                                      <w:bCs/>
                                      <w:color w:val="auto"/>
                                    </w:rPr>
                                    <w:t>Drug</w:t>
                                  </w:r>
                                </w:p>
                              </w:tc>
                              <w:tc>
                                <w:tcPr>
                                  <w:tcW w:w="180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53" w:type="dxa"/>
                                  </w:tcMar>
                                </w:tcPr>
                                <w:p>
                                  <w:pPr>
                                    <w:pStyle w:val="TableContents"/>
                                    <w:rPr>
                                      <w:b/>
                                      <w:b/>
                                      <w:bCs/>
                                    </w:rPr>
                                  </w:pPr>
                                  <w:r>
                                    <w:rPr>
                                      <w:b/>
                                      <w:bCs/>
                                      <w:color w:val="auto"/>
                                    </w:rPr>
                                    <w:t>K</w:t>
                                  </w:r>
                                  <w:r>
                                    <w:rPr>
                                      <w:b/>
                                      <w:bCs/>
                                      <w:color w:val="auto"/>
                                      <w:vertAlign w:val="subscript"/>
                                    </w:rPr>
                                    <w:t>I</w:t>
                                  </w:r>
                                </w:p>
                              </w:tc>
                            </w:tr>
                            <w:tr>
                              <w:trPr/>
                              <w:tc>
                                <w:tcPr>
                                  <w:tcW w:w="1254" w:type="dxa"/>
                                  <w:tcBorders>
                                    <w:top w:val="single" w:sz="2" w:space="0" w:color="000001"/>
                                    <w:left w:val="single" w:sz="2" w:space="0" w:color="000001"/>
                                    <w:bottom w:val="single" w:sz="2" w:space="0" w:color="000001"/>
                                    <w:insideH w:val="single" w:sz="2" w:space="0" w:color="000001"/>
                                  </w:tcBorders>
                                  <w:shd w:fill="auto" w:val="clear"/>
                                  <w:tcMar>
                                    <w:left w:w="53" w:type="dxa"/>
                                  </w:tcMar>
                                </w:tcPr>
                                <w:p>
                                  <w:pPr>
                                    <w:pStyle w:val="TableContents"/>
                                    <w:rPr>
                                      <w:color w:val="auto"/>
                                    </w:rPr>
                                  </w:pPr>
                                  <w:r>
                                    <w:rPr>
                                      <w:color w:val="auto"/>
                                    </w:rPr>
                                    <w:t>Cmpnd 1</w:t>
                                  </w:r>
                                </w:p>
                              </w:tc>
                              <w:tc>
                                <w:tcPr>
                                  <w:tcW w:w="180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53" w:type="dxa"/>
                                  </w:tcMar>
                                </w:tcPr>
                                <w:p>
                                  <w:pPr>
                                    <w:pStyle w:val="TableContents"/>
                                    <w:rPr>
                                      <w:color w:val="auto"/>
                                    </w:rPr>
                                  </w:pPr>
                                  <w:r>
                                    <w:rPr>
                                      <w:color w:val="auto"/>
                                    </w:rPr>
                                    <w:t>560 nM</w:t>
                                  </w:r>
                                </w:p>
                              </w:tc>
                            </w:tr>
                            <w:tr>
                              <w:trPr/>
                              <w:tc>
                                <w:tcPr>
                                  <w:tcW w:w="1254" w:type="dxa"/>
                                  <w:tcBorders>
                                    <w:top w:val="single" w:sz="2" w:space="0" w:color="000001"/>
                                    <w:left w:val="single" w:sz="2" w:space="0" w:color="000001"/>
                                    <w:bottom w:val="single" w:sz="2" w:space="0" w:color="000001"/>
                                    <w:insideH w:val="single" w:sz="2" w:space="0" w:color="000001"/>
                                  </w:tcBorders>
                                  <w:shd w:fill="auto" w:val="clear"/>
                                  <w:tcMar>
                                    <w:left w:w="53" w:type="dxa"/>
                                  </w:tcMar>
                                </w:tcPr>
                                <w:p>
                                  <w:pPr>
                                    <w:pStyle w:val="TableContents"/>
                                    <w:rPr>
                                      <w:color w:val="auto"/>
                                    </w:rPr>
                                  </w:pPr>
                                  <w:r>
                                    <w:rPr>
                                      <w:color w:val="auto"/>
                                    </w:rPr>
                                    <w:t>Cmpnd 2</w:t>
                                  </w:r>
                                </w:p>
                              </w:tc>
                              <w:tc>
                                <w:tcPr>
                                  <w:tcW w:w="180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53" w:type="dxa"/>
                                  </w:tcMar>
                                </w:tcPr>
                                <w:p>
                                  <w:pPr>
                                    <w:pStyle w:val="TableContents"/>
                                    <w:rPr>
                                      <w:color w:val="auto"/>
                                    </w:rPr>
                                  </w:pPr>
                                  <w:r>
                                    <w:rPr>
                                      <w:color w:val="auto"/>
                                    </w:rPr>
                                    <w:t>160 nM</w:t>
                                  </w:r>
                                </w:p>
                              </w:tc>
                            </w:tr>
                            <w:tr>
                              <w:trPr/>
                              <w:tc>
                                <w:tcPr>
                                  <w:tcW w:w="1254" w:type="dxa"/>
                                  <w:tcBorders>
                                    <w:top w:val="single" w:sz="2" w:space="0" w:color="000001"/>
                                    <w:left w:val="single" w:sz="2" w:space="0" w:color="000001"/>
                                    <w:bottom w:val="single" w:sz="2" w:space="0" w:color="000001"/>
                                    <w:insideH w:val="single" w:sz="2" w:space="0" w:color="000001"/>
                                  </w:tcBorders>
                                  <w:shd w:fill="auto" w:val="clear"/>
                                  <w:tcMar>
                                    <w:left w:w="53" w:type="dxa"/>
                                  </w:tcMar>
                                </w:tcPr>
                                <w:p>
                                  <w:pPr>
                                    <w:pStyle w:val="TableContents"/>
                                    <w:rPr>
                                      <w:color w:val="auto"/>
                                    </w:rPr>
                                  </w:pPr>
                                  <w:r>
                                    <w:rPr>
                                      <w:color w:val="auto"/>
                                    </w:rPr>
                                    <w:t>Cmpnd 3</w:t>
                                  </w:r>
                                </w:p>
                              </w:tc>
                              <w:tc>
                                <w:tcPr>
                                  <w:tcW w:w="180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53" w:type="dxa"/>
                                  </w:tcMar>
                                </w:tcPr>
                                <w:p>
                                  <w:pPr>
                                    <w:pStyle w:val="TableContents"/>
                                    <w:rPr>
                                      <w:color w:val="auto"/>
                                    </w:rPr>
                                  </w:pPr>
                                  <w:r>
                                    <w:rPr>
                                      <w:color w:val="auto"/>
                                    </w:rPr>
                                    <w:t>41 nM</w:t>
                                  </w:r>
                                </w:p>
                              </w:tc>
                            </w:tr>
                            <w:tr>
                              <w:trPr/>
                              <w:tc>
                                <w:tcPr>
                                  <w:tcW w:w="1254" w:type="dxa"/>
                                  <w:tcBorders>
                                    <w:top w:val="single" w:sz="2" w:space="0" w:color="000001"/>
                                    <w:left w:val="single" w:sz="2" w:space="0" w:color="000001"/>
                                    <w:bottom w:val="single" w:sz="2" w:space="0" w:color="000001"/>
                                    <w:insideH w:val="single" w:sz="2" w:space="0" w:color="000001"/>
                                  </w:tcBorders>
                                  <w:shd w:fill="auto" w:val="clear"/>
                                  <w:tcMar>
                                    <w:left w:w="53" w:type="dxa"/>
                                  </w:tcMar>
                                </w:tcPr>
                                <w:p>
                                  <w:pPr>
                                    <w:pStyle w:val="TableContents"/>
                                    <w:rPr>
                                      <w:color w:val="auto"/>
                                    </w:rPr>
                                  </w:pPr>
                                  <w:r>
                                    <w:rPr>
                                      <w:color w:val="auto"/>
                                    </w:rPr>
                                    <w:t>Cmpnd 4</w:t>
                                  </w:r>
                                </w:p>
                              </w:tc>
                              <w:tc>
                                <w:tcPr>
                                  <w:tcW w:w="180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53" w:type="dxa"/>
                                  </w:tcMar>
                                </w:tcPr>
                                <w:p>
                                  <w:pPr>
                                    <w:pStyle w:val="TableContents"/>
                                    <w:rPr>
                                      <w:color w:val="auto"/>
                                    </w:rPr>
                                  </w:pPr>
                                  <w:r>
                                    <w:rPr>
                                      <w:color w:val="auto"/>
                                    </w:rPr>
                                    <w:t>0.4 nM</w:t>
                                  </w:r>
                                </w:p>
                              </w:tc>
                            </w:tr>
                            <w:tr>
                              <w:trPr/>
                              <w:tc>
                                <w:tcPr>
                                  <w:tcW w:w="1254" w:type="dxa"/>
                                  <w:tcBorders>
                                    <w:top w:val="single" w:sz="2" w:space="0" w:color="000001"/>
                                    <w:left w:val="single" w:sz="2" w:space="0" w:color="000001"/>
                                    <w:bottom w:val="single" w:sz="2" w:space="0" w:color="000001"/>
                                    <w:insideH w:val="single" w:sz="2" w:space="0" w:color="000001"/>
                                  </w:tcBorders>
                                  <w:shd w:fill="auto" w:val="clear"/>
                                  <w:tcMar>
                                    <w:left w:w="53" w:type="dxa"/>
                                  </w:tcMar>
                                </w:tcPr>
                                <w:p>
                                  <w:pPr>
                                    <w:pStyle w:val="TableContents"/>
                                    <w:rPr>
                                      <w:b w:val="false"/>
                                      <w:b w:val="false"/>
                                      <w:bCs w:val="false"/>
                                      <w:i/>
                                      <w:i/>
                                      <w:iCs/>
                                    </w:rPr>
                                  </w:pPr>
                                  <w:r>
                                    <w:rPr>
                                      <w:b w:val="false"/>
                                      <w:bCs w:val="false"/>
                                      <w:i/>
                                      <w:iCs/>
                                      <w:color w:val="auto"/>
                                    </w:rPr>
                                    <w:t>Tipranivir</w:t>
                                  </w:r>
                                </w:p>
                              </w:tc>
                              <w:tc>
                                <w:tcPr>
                                  <w:tcW w:w="180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53" w:type="dxa"/>
                                  </w:tcMar>
                                </w:tcPr>
                                <w:p>
                                  <w:pPr>
                                    <w:pStyle w:val="TableContents"/>
                                    <w:rPr>
                                      <w:color w:val="auto"/>
                                    </w:rPr>
                                  </w:pPr>
                                  <w:r>
                                    <w:rPr>
                                      <w:color w:val="auto"/>
                                    </w:rPr>
                                    <w:t>8 pM (0.008 nM)</w:t>
                                  </w:r>
                                </w:p>
                              </w:tc>
                            </w:tr>
                          </w:tbl>
                          <w:p>
                            <w:pPr>
                              <w:pStyle w:val="FrameContents"/>
                              <w:rPr>
                                <w:color w:val="auto"/>
                              </w:rPr>
                            </w:pPr>
                            <w:r>
                              <w:rPr>
                                <w:color w:val="auto"/>
                              </w:rPr>
                            </w:r>
                          </w:p>
                        </w:txbxContent>
                      </wps:txbx>
                      <wps:bodyPr lIns="54000" rIns="54000" tIns="54000" bIns="54000">
                        <a:noAutofit/>
                      </wps:bodyPr>
                    </wps:wsp>
                  </a:graphicData>
                </a:graphic>
              </wp:anchor>
            </w:drawing>
          </mc:Choice>
          <mc:Fallback>
            <w:pict>
              <v:rect id="shape_0" ID="Frame1" stroked="f" style="position:absolute;margin-left:-1.45pt;margin-top:30.15pt;width:161.7pt;height:117.8pt">
                <w10:wrap type="none"/>
                <v:fill o:detectmouseclick="t" on="false"/>
                <v:stroke color="#3465a4" joinstyle="round" endcap="flat"/>
                <v:textbox>
                  <w:txbxContent>
                    <w:tbl>
                      <w:tblPr>
                        <w:tblW w:w="3055" w:type="dxa"/>
                        <w:jc w:val="left"/>
                        <w:tblInd w:w="0" w:type="dxa"/>
                        <w:tblBorders>
                          <w:top w:val="single" w:sz="2" w:space="0" w:color="000001"/>
                          <w:left w:val="single" w:sz="2" w:space="0" w:color="000001"/>
                          <w:bottom w:val="single" w:sz="2" w:space="0" w:color="000001"/>
                          <w:insideH w:val="single" w:sz="2" w:space="0" w:color="000001"/>
                        </w:tblBorders>
                        <w:tblCellMar>
                          <w:top w:w="55" w:type="dxa"/>
                          <w:left w:w="53" w:type="dxa"/>
                          <w:bottom w:w="55" w:type="dxa"/>
                          <w:right w:w="55" w:type="dxa"/>
                        </w:tblCellMar>
                      </w:tblPr>
                      <w:tblGrid>
                        <w:gridCol w:w="1254"/>
                        <w:gridCol w:w="1800"/>
                      </w:tblGrid>
                      <w:tr>
                        <w:trPr/>
                        <w:tc>
                          <w:tcPr>
                            <w:tcW w:w="1254" w:type="dxa"/>
                            <w:tcBorders>
                              <w:top w:val="single" w:sz="2" w:space="0" w:color="000001"/>
                              <w:left w:val="single" w:sz="2" w:space="0" w:color="000001"/>
                              <w:bottom w:val="single" w:sz="2" w:space="0" w:color="000001"/>
                              <w:insideH w:val="single" w:sz="2" w:space="0" w:color="000001"/>
                            </w:tcBorders>
                            <w:shd w:fill="auto" w:val="clear"/>
                            <w:tcMar>
                              <w:left w:w="53" w:type="dxa"/>
                            </w:tcMar>
                          </w:tcPr>
                          <w:p>
                            <w:pPr>
                              <w:pStyle w:val="TableContents"/>
                              <w:rPr>
                                <w:b/>
                                <w:b/>
                                <w:bCs/>
                              </w:rPr>
                            </w:pPr>
                            <w:r>
                              <w:rPr>
                                <w:b/>
                                <w:bCs/>
                                <w:color w:val="auto"/>
                              </w:rPr>
                              <w:t>Drug</w:t>
                            </w:r>
                          </w:p>
                        </w:tc>
                        <w:tc>
                          <w:tcPr>
                            <w:tcW w:w="180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53" w:type="dxa"/>
                            </w:tcMar>
                          </w:tcPr>
                          <w:p>
                            <w:pPr>
                              <w:pStyle w:val="TableContents"/>
                              <w:rPr>
                                <w:b/>
                                <w:b/>
                                <w:bCs/>
                              </w:rPr>
                            </w:pPr>
                            <w:r>
                              <w:rPr>
                                <w:b/>
                                <w:bCs/>
                                <w:color w:val="auto"/>
                              </w:rPr>
                              <w:t>K</w:t>
                            </w:r>
                            <w:r>
                              <w:rPr>
                                <w:b/>
                                <w:bCs/>
                                <w:color w:val="auto"/>
                                <w:vertAlign w:val="subscript"/>
                              </w:rPr>
                              <w:t>I</w:t>
                            </w:r>
                          </w:p>
                        </w:tc>
                      </w:tr>
                      <w:tr>
                        <w:trPr/>
                        <w:tc>
                          <w:tcPr>
                            <w:tcW w:w="1254" w:type="dxa"/>
                            <w:tcBorders>
                              <w:top w:val="single" w:sz="2" w:space="0" w:color="000001"/>
                              <w:left w:val="single" w:sz="2" w:space="0" w:color="000001"/>
                              <w:bottom w:val="single" w:sz="2" w:space="0" w:color="000001"/>
                              <w:insideH w:val="single" w:sz="2" w:space="0" w:color="000001"/>
                            </w:tcBorders>
                            <w:shd w:fill="auto" w:val="clear"/>
                            <w:tcMar>
                              <w:left w:w="53" w:type="dxa"/>
                            </w:tcMar>
                          </w:tcPr>
                          <w:p>
                            <w:pPr>
                              <w:pStyle w:val="TableContents"/>
                              <w:rPr>
                                <w:color w:val="auto"/>
                              </w:rPr>
                            </w:pPr>
                            <w:r>
                              <w:rPr>
                                <w:color w:val="auto"/>
                              </w:rPr>
                              <w:t>Cmpnd 1</w:t>
                            </w:r>
                          </w:p>
                        </w:tc>
                        <w:tc>
                          <w:tcPr>
                            <w:tcW w:w="180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53" w:type="dxa"/>
                            </w:tcMar>
                          </w:tcPr>
                          <w:p>
                            <w:pPr>
                              <w:pStyle w:val="TableContents"/>
                              <w:rPr>
                                <w:color w:val="auto"/>
                              </w:rPr>
                            </w:pPr>
                            <w:r>
                              <w:rPr>
                                <w:color w:val="auto"/>
                              </w:rPr>
                              <w:t>560 nM</w:t>
                            </w:r>
                          </w:p>
                        </w:tc>
                      </w:tr>
                      <w:tr>
                        <w:trPr/>
                        <w:tc>
                          <w:tcPr>
                            <w:tcW w:w="1254" w:type="dxa"/>
                            <w:tcBorders>
                              <w:top w:val="single" w:sz="2" w:space="0" w:color="000001"/>
                              <w:left w:val="single" w:sz="2" w:space="0" w:color="000001"/>
                              <w:bottom w:val="single" w:sz="2" w:space="0" w:color="000001"/>
                              <w:insideH w:val="single" w:sz="2" w:space="0" w:color="000001"/>
                            </w:tcBorders>
                            <w:shd w:fill="auto" w:val="clear"/>
                            <w:tcMar>
                              <w:left w:w="53" w:type="dxa"/>
                            </w:tcMar>
                          </w:tcPr>
                          <w:p>
                            <w:pPr>
                              <w:pStyle w:val="TableContents"/>
                              <w:rPr>
                                <w:color w:val="auto"/>
                              </w:rPr>
                            </w:pPr>
                            <w:r>
                              <w:rPr>
                                <w:color w:val="auto"/>
                              </w:rPr>
                              <w:t>Cmpnd 2</w:t>
                            </w:r>
                          </w:p>
                        </w:tc>
                        <w:tc>
                          <w:tcPr>
                            <w:tcW w:w="180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53" w:type="dxa"/>
                            </w:tcMar>
                          </w:tcPr>
                          <w:p>
                            <w:pPr>
                              <w:pStyle w:val="TableContents"/>
                              <w:rPr>
                                <w:color w:val="auto"/>
                              </w:rPr>
                            </w:pPr>
                            <w:r>
                              <w:rPr>
                                <w:color w:val="auto"/>
                              </w:rPr>
                              <w:t>160 nM</w:t>
                            </w:r>
                          </w:p>
                        </w:tc>
                      </w:tr>
                      <w:tr>
                        <w:trPr/>
                        <w:tc>
                          <w:tcPr>
                            <w:tcW w:w="1254" w:type="dxa"/>
                            <w:tcBorders>
                              <w:top w:val="single" w:sz="2" w:space="0" w:color="000001"/>
                              <w:left w:val="single" w:sz="2" w:space="0" w:color="000001"/>
                              <w:bottom w:val="single" w:sz="2" w:space="0" w:color="000001"/>
                              <w:insideH w:val="single" w:sz="2" w:space="0" w:color="000001"/>
                            </w:tcBorders>
                            <w:shd w:fill="auto" w:val="clear"/>
                            <w:tcMar>
                              <w:left w:w="53" w:type="dxa"/>
                            </w:tcMar>
                          </w:tcPr>
                          <w:p>
                            <w:pPr>
                              <w:pStyle w:val="TableContents"/>
                              <w:rPr>
                                <w:color w:val="auto"/>
                              </w:rPr>
                            </w:pPr>
                            <w:r>
                              <w:rPr>
                                <w:color w:val="auto"/>
                              </w:rPr>
                              <w:t>Cmpnd 3</w:t>
                            </w:r>
                          </w:p>
                        </w:tc>
                        <w:tc>
                          <w:tcPr>
                            <w:tcW w:w="180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53" w:type="dxa"/>
                            </w:tcMar>
                          </w:tcPr>
                          <w:p>
                            <w:pPr>
                              <w:pStyle w:val="TableContents"/>
                              <w:rPr>
                                <w:color w:val="auto"/>
                              </w:rPr>
                            </w:pPr>
                            <w:r>
                              <w:rPr>
                                <w:color w:val="auto"/>
                              </w:rPr>
                              <w:t>41 nM</w:t>
                            </w:r>
                          </w:p>
                        </w:tc>
                      </w:tr>
                      <w:tr>
                        <w:trPr/>
                        <w:tc>
                          <w:tcPr>
                            <w:tcW w:w="1254" w:type="dxa"/>
                            <w:tcBorders>
                              <w:top w:val="single" w:sz="2" w:space="0" w:color="000001"/>
                              <w:left w:val="single" w:sz="2" w:space="0" w:color="000001"/>
                              <w:bottom w:val="single" w:sz="2" w:space="0" w:color="000001"/>
                              <w:insideH w:val="single" w:sz="2" w:space="0" w:color="000001"/>
                            </w:tcBorders>
                            <w:shd w:fill="auto" w:val="clear"/>
                            <w:tcMar>
                              <w:left w:w="53" w:type="dxa"/>
                            </w:tcMar>
                          </w:tcPr>
                          <w:p>
                            <w:pPr>
                              <w:pStyle w:val="TableContents"/>
                              <w:rPr>
                                <w:color w:val="auto"/>
                              </w:rPr>
                            </w:pPr>
                            <w:r>
                              <w:rPr>
                                <w:color w:val="auto"/>
                              </w:rPr>
                              <w:t>Cmpnd 4</w:t>
                            </w:r>
                          </w:p>
                        </w:tc>
                        <w:tc>
                          <w:tcPr>
                            <w:tcW w:w="180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53" w:type="dxa"/>
                            </w:tcMar>
                          </w:tcPr>
                          <w:p>
                            <w:pPr>
                              <w:pStyle w:val="TableContents"/>
                              <w:rPr>
                                <w:color w:val="auto"/>
                              </w:rPr>
                            </w:pPr>
                            <w:r>
                              <w:rPr>
                                <w:color w:val="auto"/>
                              </w:rPr>
                              <w:t>0.4 nM</w:t>
                            </w:r>
                          </w:p>
                        </w:tc>
                      </w:tr>
                      <w:tr>
                        <w:trPr/>
                        <w:tc>
                          <w:tcPr>
                            <w:tcW w:w="1254" w:type="dxa"/>
                            <w:tcBorders>
                              <w:top w:val="single" w:sz="2" w:space="0" w:color="000001"/>
                              <w:left w:val="single" w:sz="2" w:space="0" w:color="000001"/>
                              <w:bottom w:val="single" w:sz="2" w:space="0" w:color="000001"/>
                              <w:insideH w:val="single" w:sz="2" w:space="0" w:color="000001"/>
                            </w:tcBorders>
                            <w:shd w:fill="auto" w:val="clear"/>
                            <w:tcMar>
                              <w:left w:w="53" w:type="dxa"/>
                            </w:tcMar>
                          </w:tcPr>
                          <w:p>
                            <w:pPr>
                              <w:pStyle w:val="TableContents"/>
                              <w:rPr>
                                <w:b w:val="false"/>
                                <w:b w:val="false"/>
                                <w:bCs w:val="false"/>
                                <w:i/>
                                <w:i/>
                                <w:iCs/>
                              </w:rPr>
                            </w:pPr>
                            <w:r>
                              <w:rPr>
                                <w:b w:val="false"/>
                                <w:bCs w:val="false"/>
                                <w:i/>
                                <w:iCs/>
                                <w:color w:val="auto"/>
                              </w:rPr>
                              <w:t>Tipranivir</w:t>
                            </w:r>
                          </w:p>
                        </w:tc>
                        <w:tc>
                          <w:tcPr>
                            <w:tcW w:w="180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53" w:type="dxa"/>
                            </w:tcMar>
                          </w:tcPr>
                          <w:p>
                            <w:pPr>
                              <w:pStyle w:val="TableContents"/>
                              <w:rPr>
                                <w:color w:val="auto"/>
                              </w:rPr>
                            </w:pPr>
                            <w:r>
                              <w:rPr>
                                <w:color w:val="auto"/>
                              </w:rPr>
                              <w:t>8 pM (0.008 nM)</w:t>
                            </w:r>
                          </w:p>
                        </w:tc>
                      </w:tr>
                    </w:tbl>
                    <w:p>
                      <w:pPr>
                        <w:pStyle w:val="FrameContents"/>
                        <w:rPr>
                          <w:color w:val="auto"/>
                        </w:rPr>
                      </w:pPr>
                      <w:r>
                        <w:rPr>
                          <w:color w:val="auto"/>
                        </w:rPr>
                      </w:r>
                    </w:p>
                  </w:txbxContent>
                </v:textbox>
              </v:rect>
            </w:pict>
          </mc:Fallback>
        </mc:AlternateContent>
      </w:r>
      <w:r>
        <w:rPr>
          <w:b w:val="false"/>
          <w:bCs w:val="false"/>
          <w:position w:val="0"/>
          <w:sz w:val="22"/>
          <w:sz w:val="22"/>
          <w:vertAlign w:val="baseline"/>
        </w:rPr>
        <w:t>1) Several companies (including Agouron, Upjohn, and Roche) were working on developing HIV protease inhibitors, they each used structure-based design. Structures of the protease with several lead compounds (labeled cmpnd1-4) are in this file, and their K</w:t>
      </w:r>
      <w:r>
        <w:rPr>
          <w:b w:val="false"/>
          <w:bCs w:val="false"/>
          <w:sz w:val="22"/>
          <w:vertAlign w:val="subscript"/>
        </w:rPr>
        <w:t>I</w:t>
      </w:r>
      <w:r>
        <w:rPr>
          <w:b w:val="false"/>
          <w:bCs w:val="false"/>
          <w:position w:val="0"/>
          <w:sz w:val="22"/>
          <w:sz w:val="22"/>
          <w:vertAlign w:val="baseline"/>
        </w:rPr>
        <w:t xml:space="preserve"> (concentration of inhibition of 50% of activity) are shown in the table to the left.  Compare the surface of the protease with the regions of the inhibitors that are modified.  Is “bigger” always better (a lower K</w:t>
      </w:r>
      <w:r>
        <w:rPr>
          <w:b w:val="false"/>
          <w:bCs w:val="false"/>
          <w:sz w:val="22"/>
          <w:vertAlign w:val="subscript"/>
        </w:rPr>
        <w:t>I</w:t>
      </w:r>
      <w:r>
        <w:rPr>
          <w:b w:val="false"/>
          <w:bCs w:val="false"/>
          <w:position w:val="0"/>
          <w:sz w:val="22"/>
          <w:sz w:val="22"/>
          <w:vertAlign w:val="baseline"/>
        </w:rPr>
        <w:t xml:space="preserve"> is better)?  What regions seem to matter most?</w:t>
      </w:r>
    </w:p>
    <w:p>
      <w:pPr>
        <w:pStyle w:val="TextBody"/>
        <w:ind w:left="0" w:right="0" w:hanging="0"/>
        <w:rPr>
          <w:b w:val="false"/>
          <w:b w:val="false"/>
          <w:bCs w:val="false"/>
          <w:position w:val="0"/>
          <w:sz w:val="22"/>
          <w:sz w:val="22"/>
          <w:vertAlign w:val="baseline"/>
        </w:rPr>
      </w:pPr>
      <w:r>
        <w:rPr>
          <w:b w:val="false"/>
          <w:bCs w:val="false"/>
          <w:position w:val="0"/>
          <w:sz w:val="22"/>
          <w:sz w:val="22"/>
          <w:vertAlign w:val="baseline"/>
        </w:rPr>
      </w:r>
    </w:p>
    <w:p>
      <w:pPr>
        <w:pStyle w:val="Normal"/>
        <w:ind w:left="0" w:right="0" w:hanging="0"/>
        <w:rPr>
          <w:b w:val="false"/>
          <w:b w:val="false"/>
          <w:bCs w:val="false"/>
          <w:position w:val="0"/>
          <w:sz w:val="22"/>
          <w:sz w:val="22"/>
          <w:u w:val="none"/>
          <w:vertAlign w:val="baseline"/>
        </w:rPr>
      </w:pPr>
      <w:r>
        <w:rPr>
          <w:b w:val="false"/>
          <w:bCs w:val="false"/>
          <w:position w:val="0"/>
          <w:sz w:val="22"/>
          <w:sz w:val="22"/>
          <w:u w:val="none"/>
          <w:vertAlign w:val="baseline"/>
        </w:rPr>
      </w:r>
    </w:p>
    <w:p>
      <w:pPr>
        <w:pStyle w:val="TextBody"/>
        <w:ind w:left="0" w:right="0" w:hanging="0"/>
        <w:rPr>
          <w:b w:val="false"/>
          <w:b w:val="false"/>
          <w:bCs w:val="false"/>
          <w:position w:val="0"/>
          <w:sz w:val="22"/>
          <w:sz w:val="22"/>
          <w:u w:val="none"/>
          <w:vertAlign w:val="baseline"/>
        </w:rPr>
      </w:pPr>
      <w:r>
        <w:rPr>
          <w:b w:val="false"/>
          <w:bCs w:val="false"/>
          <w:position w:val="0"/>
          <w:sz w:val="22"/>
          <w:sz w:val="22"/>
          <w:u w:val="none"/>
          <w:vertAlign w:val="baseline"/>
        </w:rPr>
      </w:r>
    </w:p>
    <w:p>
      <w:pPr>
        <w:pStyle w:val="TextBody"/>
        <w:ind w:left="0" w:right="0" w:hanging="0"/>
        <w:rPr>
          <w:b w:val="false"/>
          <w:b w:val="false"/>
          <w:bCs w:val="false"/>
          <w:position w:val="0"/>
          <w:sz w:val="22"/>
          <w:sz w:val="22"/>
          <w:u w:val="none"/>
          <w:vertAlign w:val="baseline"/>
        </w:rPr>
      </w:pPr>
      <w:r>
        <w:rPr>
          <w:b w:val="false"/>
          <w:bCs w:val="false"/>
          <w:position w:val="0"/>
          <w:sz w:val="22"/>
          <w:sz w:val="22"/>
          <w:u w:val="none"/>
          <w:vertAlign w:val="baseline"/>
        </w:rPr>
      </w:r>
    </w:p>
    <w:p>
      <w:pPr>
        <w:pStyle w:val="TextBody"/>
        <w:ind w:left="0" w:right="0" w:hanging="0"/>
        <w:rPr>
          <w:b w:val="false"/>
          <w:b w:val="false"/>
          <w:bCs w:val="false"/>
          <w:position w:val="0"/>
          <w:sz w:val="22"/>
          <w:sz w:val="22"/>
          <w:u w:val="none"/>
          <w:vertAlign w:val="baseline"/>
        </w:rPr>
      </w:pPr>
      <w:r>
        <w:rPr>
          <w:b w:val="false"/>
          <w:bCs w:val="false"/>
          <w:position w:val="0"/>
          <w:sz w:val="22"/>
          <w:sz w:val="22"/>
          <w:u w:val="none"/>
          <w:vertAlign w:val="baseline"/>
        </w:rPr>
      </w:r>
    </w:p>
    <w:p>
      <w:pPr>
        <w:pStyle w:val="TextBody"/>
        <w:ind w:left="0" w:right="0" w:hanging="0"/>
        <w:rPr>
          <w:b w:val="false"/>
          <w:b w:val="false"/>
          <w:bCs w:val="false"/>
          <w:position w:val="0"/>
          <w:sz w:val="22"/>
          <w:sz w:val="22"/>
          <w:u w:val="none"/>
          <w:vertAlign w:val="baseline"/>
        </w:rPr>
      </w:pPr>
      <w:r>
        <w:rPr>
          <w:b w:val="false"/>
          <w:bCs w:val="false"/>
          <w:position w:val="0"/>
          <w:sz w:val="22"/>
          <w:sz w:val="22"/>
          <w:u w:val="none"/>
          <w:vertAlign w:val="baseline"/>
        </w:rPr>
      </w:r>
    </w:p>
    <w:p>
      <w:pPr>
        <w:pStyle w:val="TextBody"/>
        <w:ind w:left="0" w:right="0" w:hanging="0"/>
        <w:rPr>
          <w:b w:val="false"/>
          <w:b w:val="false"/>
          <w:bCs w:val="false"/>
          <w:position w:val="0"/>
          <w:sz w:val="22"/>
          <w:sz w:val="22"/>
          <w:u w:val="none"/>
          <w:vertAlign w:val="baseline"/>
        </w:rPr>
      </w:pPr>
      <w:r>
        <w:rPr>
          <w:b w:val="false"/>
          <w:bCs w:val="false"/>
          <w:position w:val="0"/>
          <w:sz w:val="22"/>
          <w:sz w:val="22"/>
          <w:u w:val="none"/>
          <w:vertAlign w:val="baseline"/>
        </w:rPr>
      </w:r>
    </w:p>
    <w:p>
      <w:pPr>
        <w:pStyle w:val="TextBody"/>
        <w:ind w:left="0" w:right="0" w:hanging="0"/>
        <w:rPr/>
      </w:pPr>
      <w:r>
        <w:rPr>
          <w:b w:val="false"/>
          <w:bCs w:val="false"/>
          <w:position w:val="0"/>
          <w:sz w:val="22"/>
          <w:sz w:val="22"/>
          <w:u w:val="none"/>
          <w:vertAlign w:val="baseline"/>
        </w:rPr>
        <w:t>2) Compare the lead compounds with the eventual FDA-approved Upjohn drug, Tipranivir.  Which lead compound is it most similar to.  Try to see what the chemists learned from probing each of the regions of the compound (note that they made over 100 versions; we're just looking at 5 of them).</w:t>
      </w:r>
    </w:p>
    <w:p>
      <w:pPr>
        <w:pStyle w:val="TextBody"/>
        <w:ind w:left="0" w:right="0" w:hanging="0"/>
        <w:rPr>
          <w:b w:val="false"/>
          <w:b w:val="false"/>
          <w:bCs w:val="false"/>
          <w:position w:val="0"/>
          <w:sz w:val="22"/>
          <w:sz w:val="22"/>
          <w:u w:val="none"/>
          <w:vertAlign w:val="baseline"/>
        </w:rPr>
      </w:pPr>
      <w:r>
        <w:rPr>
          <w:b w:val="false"/>
          <w:bCs w:val="false"/>
          <w:position w:val="0"/>
          <w:sz w:val="22"/>
          <w:sz w:val="22"/>
          <w:u w:val="none"/>
          <w:vertAlign w:val="baseline"/>
        </w:rPr>
      </w:r>
    </w:p>
    <w:p>
      <w:pPr>
        <w:pStyle w:val="TextBody"/>
        <w:ind w:left="0" w:right="0" w:hanging="0"/>
        <w:rPr>
          <w:b w:val="false"/>
          <w:b w:val="false"/>
          <w:bCs w:val="false"/>
          <w:position w:val="0"/>
          <w:sz w:val="22"/>
          <w:sz w:val="22"/>
          <w:u w:val="none"/>
          <w:vertAlign w:val="baseline"/>
        </w:rPr>
      </w:pPr>
      <w:r>
        <w:rPr>
          <w:b w:val="false"/>
          <w:bCs w:val="false"/>
          <w:position w:val="0"/>
          <w:sz w:val="22"/>
          <w:sz w:val="22"/>
          <w:u w:val="none"/>
          <w:vertAlign w:val="baseline"/>
        </w:rPr>
      </w:r>
    </w:p>
    <w:p>
      <w:pPr>
        <w:pStyle w:val="TextBody"/>
        <w:ind w:left="0" w:right="0" w:hanging="0"/>
        <w:rPr>
          <w:b w:val="false"/>
          <w:b w:val="false"/>
          <w:bCs w:val="false"/>
          <w:position w:val="0"/>
          <w:sz w:val="22"/>
          <w:sz w:val="22"/>
          <w:u w:val="none"/>
          <w:vertAlign w:val="baseline"/>
        </w:rPr>
      </w:pPr>
      <w:r>
        <w:rPr>
          <w:b w:val="false"/>
          <w:bCs w:val="false"/>
          <w:position w:val="0"/>
          <w:sz w:val="22"/>
          <w:sz w:val="22"/>
          <w:u w:val="none"/>
          <w:vertAlign w:val="baseline"/>
        </w:rPr>
      </w:r>
    </w:p>
    <w:p>
      <w:pPr>
        <w:pStyle w:val="TextBody"/>
        <w:ind w:left="0" w:right="0" w:hanging="0"/>
        <w:rPr>
          <w:b w:val="false"/>
          <w:b w:val="false"/>
          <w:bCs w:val="false"/>
          <w:position w:val="0"/>
          <w:sz w:val="22"/>
          <w:sz w:val="22"/>
          <w:u w:val="none"/>
          <w:vertAlign w:val="baseline"/>
        </w:rPr>
      </w:pPr>
      <w:r>
        <w:rPr>
          <w:b w:val="false"/>
          <w:bCs w:val="false"/>
          <w:position w:val="0"/>
          <w:sz w:val="22"/>
          <w:sz w:val="22"/>
          <w:u w:val="none"/>
          <w:vertAlign w:val="baseline"/>
        </w:rPr>
      </w:r>
    </w:p>
    <w:p>
      <w:pPr>
        <w:pStyle w:val="TextBody"/>
        <w:ind w:left="0" w:right="0" w:hanging="0"/>
        <w:rPr>
          <w:b w:val="false"/>
          <w:b w:val="false"/>
          <w:bCs w:val="false"/>
          <w:position w:val="0"/>
          <w:sz w:val="22"/>
          <w:sz w:val="22"/>
          <w:u w:val="none"/>
          <w:vertAlign w:val="baseline"/>
        </w:rPr>
      </w:pPr>
      <w:r>
        <w:rPr>
          <w:b w:val="false"/>
          <w:bCs w:val="false"/>
          <w:position w:val="0"/>
          <w:sz w:val="22"/>
          <w:sz w:val="22"/>
          <w:u w:val="none"/>
          <w:vertAlign w:val="baseline"/>
        </w:rPr>
      </w:r>
    </w:p>
    <w:p>
      <w:pPr>
        <w:pStyle w:val="TextBody"/>
        <w:ind w:left="0" w:right="0" w:hanging="0"/>
        <w:rPr/>
      </w:pPr>
      <w:r>
        <w:rPr>
          <w:b w:val="false"/>
          <w:bCs w:val="false"/>
          <w:position w:val="0"/>
          <w:sz w:val="22"/>
          <w:sz w:val="22"/>
          <w:u w:val="none"/>
          <w:vertAlign w:val="baseline"/>
        </w:rPr>
        <w:t xml:space="preserve">3) Compare Tipranivir with Agouron's inhibitor, nefranivir.  What residues are they contacting in the protein? (one way to see this is to create selections using the command line: e.g. activate only the tipranivir structure and </w:t>
      </w:r>
      <w:r>
        <w:rPr>
          <w:b/>
          <w:bCs/>
          <w:position w:val="0"/>
          <w:sz w:val="22"/>
          <w:sz w:val="22"/>
          <w:u w:val="none"/>
          <w:vertAlign w:val="baseline"/>
        </w:rPr>
        <w:t>select nearTPV, visible and byresidue resname TPV around 3.5</w:t>
      </w:r>
      <w:r>
        <w:rPr>
          <w:b w:val="false"/>
          <w:bCs w:val="false"/>
          <w:position w:val="0"/>
          <w:sz w:val="22"/>
          <w:sz w:val="22"/>
          <w:u w:val="none"/>
          <w:vertAlign w:val="baseline"/>
        </w:rPr>
        <w:t xml:space="preserve"> or activate only the nefranivir structure and </w:t>
      </w:r>
      <w:r>
        <w:rPr>
          <w:b/>
          <w:bCs/>
          <w:position w:val="0"/>
          <w:sz w:val="22"/>
          <w:sz w:val="22"/>
          <w:u w:val="none"/>
          <w:vertAlign w:val="baseline"/>
        </w:rPr>
        <w:t xml:space="preserve">select nearNEF, visible and byresidue resname 1UN </w:t>
      </w:r>
      <w:r>
        <w:rPr>
          <w:b w:val="false"/>
          <w:bCs w:val="false"/>
          <w:position w:val="0"/>
          <w:sz w:val="22"/>
          <w:sz w:val="22"/>
          <w:u w:val="none"/>
          <w:vertAlign w:val="baseline"/>
        </w:rPr>
        <w:t xml:space="preserve">then show sticks for them).  Note: you can figure out the residue name ('resname') of a ligand by clicking on it and seeing what prints out in the top window. </w:t>
      </w:r>
      <w:r>
        <w:rPr>
          <w:b w:val="false"/>
          <w:bCs w:val="false"/>
          <w:position w:val="0"/>
          <w:sz w:val="22"/>
          <w:sz w:val="22"/>
          <w:u w:val="none"/>
          <w:vertAlign w:val="baseline"/>
        </w:rPr>
        <w:t xml:space="preserve">The PDB database also has a tool to do this: </w:t>
      </w:r>
      <w:hyperlink r:id="rId2">
        <w:bookmarkStart w:id="0" w:name="__DdeLink__71_331176342"/>
        <w:r>
          <w:rPr>
            <w:rStyle w:val="InternetLink"/>
            <w:b w:val="false"/>
            <w:bCs w:val="false"/>
            <w:position w:val="0"/>
            <w:sz w:val="22"/>
            <w:sz w:val="22"/>
            <w:u w:val="none"/>
            <w:vertAlign w:val="baseline"/>
          </w:rPr>
          <w:t>https://www.rcsb.org/3d-view/1OHR?preset=ligandInteraction&amp;sele=1UN</w:t>
        </w:r>
      </w:hyperlink>
      <w:bookmarkEnd w:id="0"/>
      <w:r>
        <w:rPr>
          <w:b w:val="false"/>
          <w:bCs w:val="false"/>
          <w:position w:val="0"/>
          <w:sz w:val="22"/>
          <w:sz w:val="22"/>
          <w:u w:val="none"/>
          <w:vertAlign w:val="baseline"/>
        </w:rPr>
        <w:t xml:space="preserve"> (where 1OHR the ID of a PDB file, in this case the Nefranivir structure and 1UN is the resname of the Nefranivir in the structure).</w:t>
      </w:r>
    </w:p>
    <w:p>
      <w:pPr>
        <w:pStyle w:val="TextBody"/>
        <w:ind w:left="0" w:right="0" w:hanging="0"/>
        <w:rPr>
          <w:b w:val="false"/>
          <w:b w:val="false"/>
          <w:bCs w:val="false"/>
          <w:position w:val="0"/>
          <w:sz w:val="22"/>
          <w:sz w:val="22"/>
          <w:u w:val="none"/>
          <w:vertAlign w:val="baseline"/>
        </w:rPr>
      </w:pPr>
      <w:r>
        <w:rPr>
          <w:b w:val="false"/>
          <w:bCs w:val="false"/>
          <w:position w:val="0"/>
          <w:sz w:val="22"/>
          <w:sz w:val="22"/>
          <w:u w:val="none"/>
          <w:vertAlign w:val="baseline"/>
        </w:rPr>
      </w:r>
    </w:p>
    <w:p>
      <w:pPr>
        <w:pStyle w:val="TextBody"/>
        <w:ind w:left="0" w:right="0" w:hanging="0"/>
        <w:rPr>
          <w:b w:val="false"/>
          <w:b w:val="false"/>
          <w:bCs w:val="false"/>
          <w:position w:val="0"/>
          <w:sz w:val="22"/>
          <w:sz w:val="22"/>
          <w:u w:val="none"/>
          <w:vertAlign w:val="baseline"/>
        </w:rPr>
      </w:pPr>
      <w:r>
        <w:rPr>
          <w:b w:val="false"/>
          <w:bCs w:val="false"/>
          <w:position w:val="0"/>
          <w:sz w:val="22"/>
          <w:sz w:val="22"/>
          <w:u w:val="none"/>
          <w:vertAlign w:val="baseline"/>
        </w:rPr>
      </w:r>
    </w:p>
    <w:p>
      <w:pPr>
        <w:pStyle w:val="TextBody"/>
        <w:ind w:left="0" w:right="0" w:hanging="0"/>
        <w:rPr>
          <w:b w:val="false"/>
          <w:b w:val="false"/>
          <w:bCs w:val="false"/>
          <w:position w:val="0"/>
          <w:sz w:val="22"/>
          <w:sz w:val="22"/>
          <w:u w:val="none"/>
          <w:vertAlign w:val="baseline"/>
        </w:rPr>
      </w:pPr>
      <w:r>
        <w:rPr>
          <w:b w:val="false"/>
          <w:bCs w:val="false"/>
          <w:position w:val="0"/>
          <w:sz w:val="22"/>
          <w:sz w:val="22"/>
          <w:u w:val="none"/>
          <w:vertAlign w:val="baseline"/>
        </w:rPr>
      </w:r>
    </w:p>
    <w:p>
      <w:pPr>
        <w:pStyle w:val="TextBody"/>
        <w:ind w:left="0" w:right="0" w:hanging="0"/>
        <w:rPr>
          <w:b w:val="false"/>
          <w:b w:val="false"/>
          <w:bCs w:val="false"/>
          <w:position w:val="0"/>
          <w:sz w:val="22"/>
          <w:sz w:val="22"/>
          <w:u w:val="none"/>
          <w:vertAlign w:val="baseline"/>
        </w:rPr>
      </w:pPr>
      <w:r>
        <w:rPr>
          <w:b w:val="false"/>
          <w:bCs w:val="false"/>
          <w:position w:val="0"/>
          <w:sz w:val="22"/>
          <w:sz w:val="22"/>
          <w:u w:val="none"/>
          <w:vertAlign w:val="baseline"/>
        </w:rPr>
      </w:r>
    </w:p>
    <w:p>
      <w:pPr>
        <w:pStyle w:val="TextBody"/>
        <w:ind w:left="0" w:right="0" w:hanging="0"/>
        <w:rPr>
          <w:b w:val="false"/>
          <w:b w:val="false"/>
          <w:bCs w:val="false"/>
          <w:position w:val="0"/>
          <w:sz w:val="22"/>
          <w:sz w:val="22"/>
          <w:u w:val="none"/>
          <w:vertAlign w:val="baseline"/>
        </w:rPr>
      </w:pPr>
      <w:r>
        <w:rPr>
          <w:b w:val="false"/>
          <w:bCs w:val="false"/>
          <w:position w:val="0"/>
          <w:sz w:val="22"/>
          <w:sz w:val="22"/>
          <w:u w:val="none"/>
          <w:vertAlign w:val="baseline"/>
        </w:rPr>
      </w:r>
    </w:p>
    <w:p>
      <w:pPr>
        <w:pStyle w:val="TextBody"/>
        <w:ind w:left="0" w:right="0" w:hanging="0"/>
        <w:rPr>
          <w:b w:val="false"/>
          <w:b w:val="false"/>
          <w:bCs w:val="false"/>
          <w:position w:val="0"/>
          <w:sz w:val="22"/>
          <w:sz w:val="22"/>
          <w:u w:val="none"/>
          <w:vertAlign w:val="baseline"/>
        </w:rPr>
      </w:pPr>
      <w:r>
        <w:rPr>
          <w:b w:val="false"/>
          <w:bCs w:val="false"/>
          <w:position w:val="0"/>
          <w:sz w:val="22"/>
          <w:sz w:val="22"/>
          <w:u w:val="none"/>
          <w:vertAlign w:val="baseline"/>
        </w:rPr>
      </w:r>
    </w:p>
    <w:p>
      <w:pPr>
        <w:pStyle w:val="TextBody"/>
        <w:ind w:left="0" w:right="0" w:hanging="0"/>
        <w:rPr>
          <w:b w:val="false"/>
          <w:b w:val="false"/>
          <w:bCs w:val="false"/>
          <w:position w:val="0"/>
          <w:sz w:val="22"/>
          <w:sz w:val="22"/>
          <w:u w:val="single"/>
          <w:vertAlign w:val="baseline"/>
        </w:rPr>
      </w:pPr>
      <w:r>
        <w:rPr>
          <w:b w:val="false"/>
          <w:bCs w:val="false"/>
          <w:position w:val="0"/>
          <w:sz w:val="22"/>
          <w:sz w:val="22"/>
          <w:u w:val="single"/>
          <w:vertAlign w:val="baseline"/>
        </w:rPr>
      </w:r>
      <w:r>
        <w:br w:type="page"/>
      </w:r>
    </w:p>
    <w:p>
      <w:pPr>
        <w:pStyle w:val="TextBody"/>
        <w:ind w:left="0" w:right="0" w:hanging="0"/>
        <w:rPr>
          <w:b w:val="false"/>
          <w:b w:val="false"/>
          <w:bCs w:val="false"/>
          <w:position w:val="0"/>
          <w:sz w:val="22"/>
          <w:sz w:val="22"/>
          <w:u w:val="single"/>
          <w:vertAlign w:val="baseline"/>
        </w:rPr>
      </w:pPr>
      <w:r>
        <w:rPr>
          <w:b w:val="false"/>
          <w:bCs w:val="false"/>
          <w:position w:val="0"/>
          <w:sz w:val="22"/>
          <w:sz w:val="22"/>
          <w:u w:val="single"/>
          <w:vertAlign w:val="baseline"/>
        </w:rPr>
        <w:t>Part 2: Influenza virus neuraminidase inhibitors: Flu_neuraminidase.pse</w:t>
      </w:r>
    </w:p>
    <w:p>
      <w:pPr>
        <w:pStyle w:val="TextBody"/>
        <w:ind w:left="0" w:right="0" w:hanging="0"/>
        <w:rPr>
          <w:b w:val="false"/>
          <w:b w:val="false"/>
          <w:bCs w:val="false"/>
          <w:position w:val="0"/>
          <w:sz w:val="22"/>
          <w:sz w:val="22"/>
          <w:u w:val="none"/>
          <w:vertAlign w:val="baseline"/>
        </w:rPr>
      </w:pPr>
      <w:r>
        <w:rPr>
          <w:b w:val="false"/>
          <w:bCs w:val="false"/>
          <w:position w:val="0"/>
          <w:sz w:val="22"/>
          <w:sz w:val="22"/>
          <w:u w:val="none"/>
          <w:vertAlign w:val="baseline"/>
        </w:rPr>
        <w:t>This file contains the structure of various isolates of flu neuraminidase (including from H1N1 and the 1918 spanish flu).</w:t>
      </w:r>
    </w:p>
    <w:p>
      <w:pPr>
        <w:pStyle w:val="TextBody"/>
        <w:ind w:left="0" w:right="0" w:hanging="0"/>
        <w:rPr>
          <w:b w:val="false"/>
          <w:b w:val="false"/>
          <w:bCs w:val="false"/>
          <w:position w:val="0"/>
          <w:sz w:val="22"/>
          <w:sz w:val="22"/>
          <w:u w:val="none"/>
          <w:vertAlign w:val="baseline"/>
        </w:rPr>
      </w:pPr>
      <w:r>
        <w:rPr>
          <w:b w:val="false"/>
          <w:bCs w:val="false"/>
          <w:position w:val="0"/>
          <w:sz w:val="22"/>
          <w:sz w:val="22"/>
          <w:u w:val="none"/>
          <w:vertAlign w:val="baseline"/>
        </w:rPr>
      </w:r>
    </w:p>
    <w:p>
      <w:pPr>
        <w:pStyle w:val="TextBody"/>
        <w:ind w:left="0" w:right="0" w:hanging="0"/>
        <w:rPr>
          <w:b w:val="false"/>
          <w:b w:val="false"/>
          <w:bCs w:val="false"/>
          <w:position w:val="0"/>
          <w:sz w:val="22"/>
          <w:sz w:val="22"/>
          <w:u w:val="none"/>
          <w:vertAlign w:val="baseline"/>
        </w:rPr>
      </w:pPr>
      <w:r>
        <w:rPr>
          <w:b w:val="false"/>
          <w:bCs w:val="false"/>
          <w:position w:val="0"/>
          <w:sz w:val="22"/>
          <w:sz w:val="22"/>
          <w:u w:val="none"/>
          <w:vertAlign w:val="baseline"/>
        </w:rPr>
        <w:t>1) Neuraminidases cleave sialic acid from glycoproteins, releasing flu virus from the host cell so it can infect the next cell. Scientists solved the structure of the flu enzyme in complex with sialic acid (the NA_sialate object). Note that neuraminidase is, itself, a glycoprotein, and sugars (covalently attached to asparigine residues) are shown in stick representation.  Take a look at these (relatively simple) sugar modifications, and compare their size to that of the protein.  Because of their size sugars, often serve to protect proteins from degradation, or, in the case of flu and bacteria, from attack by the immune system.</w:t>
      </w:r>
    </w:p>
    <w:p>
      <w:pPr>
        <w:pStyle w:val="TextBody"/>
        <w:ind w:left="0" w:right="0" w:hanging="0"/>
        <w:rPr>
          <w:b w:val="false"/>
          <w:b w:val="false"/>
          <w:bCs w:val="false"/>
          <w:position w:val="0"/>
          <w:sz w:val="22"/>
          <w:sz w:val="22"/>
          <w:u w:val="none"/>
          <w:vertAlign w:val="baseline"/>
        </w:rPr>
      </w:pPr>
      <w:r>
        <w:rPr>
          <w:b w:val="false"/>
          <w:bCs w:val="false"/>
          <w:position w:val="0"/>
          <w:sz w:val="22"/>
          <w:sz w:val="22"/>
          <w:u w:val="none"/>
          <w:vertAlign w:val="baseline"/>
        </w:rPr>
      </w:r>
    </w:p>
    <w:p>
      <w:pPr>
        <w:pStyle w:val="TextBody"/>
        <w:ind w:left="0" w:right="0" w:hanging="0"/>
        <w:rPr>
          <w:b w:val="false"/>
          <w:b w:val="false"/>
          <w:bCs w:val="false"/>
          <w:position w:val="0"/>
          <w:sz w:val="22"/>
          <w:sz w:val="22"/>
          <w:u w:val="none"/>
          <w:vertAlign w:val="baseline"/>
        </w:rPr>
      </w:pPr>
      <w:r>
        <w:rPr>
          <w:b w:val="false"/>
          <w:bCs w:val="false"/>
          <w:position w:val="0"/>
          <w:sz w:val="22"/>
          <w:sz w:val="22"/>
          <w:u w:val="none"/>
          <w:vertAlign w:val="baseline"/>
        </w:rPr>
      </w:r>
    </w:p>
    <w:p>
      <w:pPr>
        <w:pStyle w:val="TextBody"/>
        <w:ind w:left="0" w:right="0" w:hanging="0"/>
        <w:rPr>
          <w:b w:val="false"/>
          <w:b w:val="false"/>
          <w:bCs w:val="false"/>
          <w:position w:val="0"/>
          <w:sz w:val="22"/>
          <w:sz w:val="22"/>
          <w:u w:val="none"/>
          <w:vertAlign w:val="baseline"/>
        </w:rPr>
      </w:pPr>
      <w:r>
        <w:rPr>
          <w:b w:val="false"/>
          <w:bCs w:val="false"/>
          <w:position w:val="0"/>
          <w:sz w:val="22"/>
          <w:sz w:val="22"/>
          <w:u w:val="none"/>
          <w:vertAlign w:val="baseline"/>
        </w:rPr>
        <w:t>2) Locate the active site (it has a sialic acid bound in its center). Middle click on the sialate to center and zoom in.  Take a look at the surface of NA_sialate protein in comparison to the bound sialate. When scientists solved this, they noticed that there were “pockets” that they could build into around the sialate.  Can you identify which positions look to be good places to 'build out' from the sialic acid?</w:t>
      </w:r>
    </w:p>
    <w:p>
      <w:pPr>
        <w:pStyle w:val="TextBody"/>
        <w:ind w:left="0" w:right="0" w:hanging="0"/>
        <w:rPr>
          <w:b w:val="false"/>
          <w:b w:val="false"/>
          <w:bCs w:val="false"/>
          <w:position w:val="0"/>
          <w:sz w:val="22"/>
          <w:sz w:val="22"/>
          <w:u w:val="none"/>
          <w:vertAlign w:val="baseline"/>
        </w:rPr>
      </w:pPr>
      <w:r>
        <w:rPr>
          <w:b w:val="false"/>
          <w:bCs w:val="false"/>
          <w:position w:val="0"/>
          <w:sz w:val="22"/>
          <w:sz w:val="22"/>
          <w:u w:val="none"/>
          <w:vertAlign w:val="baseline"/>
        </w:rPr>
      </w:r>
    </w:p>
    <w:p>
      <w:pPr>
        <w:pStyle w:val="TextBody"/>
        <w:ind w:left="0" w:right="0" w:hanging="0"/>
        <w:rPr>
          <w:b w:val="false"/>
          <w:b w:val="false"/>
          <w:bCs w:val="false"/>
          <w:position w:val="0"/>
          <w:sz w:val="22"/>
          <w:sz w:val="22"/>
          <w:u w:val="none"/>
          <w:vertAlign w:val="baseline"/>
        </w:rPr>
      </w:pPr>
      <w:r>
        <w:rPr>
          <w:b w:val="false"/>
          <w:bCs w:val="false"/>
          <w:position w:val="0"/>
          <w:sz w:val="22"/>
          <w:sz w:val="22"/>
          <w:u w:val="none"/>
          <w:vertAlign w:val="baseline"/>
        </w:rPr>
      </w:r>
    </w:p>
    <w:p>
      <w:pPr>
        <w:pStyle w:val="TextBody"/>
        <w:ind w:left="0" w:right="0" w:hanging="0"/>
        <w:rPr>
          <w:b w:val="false"/>
          <w:b w:val="false"/>
          <w:bCs w:val="false"/>
          <w:position w:val="0"/>
          <w:sz w:val="22"/>
          <w:sz w:val="22"/>
          <w:u w:val="none"/>
          <w:vertAlign w:val="baseline"/>
        </w:rPr>
      </w:pPr>
      <w:r>
        <w:rPr>
          <w:b w:val="false"/>
          <w:bCs w:val="false"/>
          <w:position w:val="0"/>
          <w:sz w:val="22"/>
          <w:sz w:val="22"/>
          <w:u w:val="none"/>
          <w:vertAlign w:val="baseline"/>
        </w:rPr>
      </w:r>
    </w:p>
    <w:p>
      <w:pPr>
        <w:pStyle w:val="TextBody"/>
        <w:ind w:left="0" w:right="0" w:hanging="0"/>
        <w:rPr>
          <w:b w:val="false"/>
          <w:b w:val="false"/>
          <w:bCs w:val="false"/>
          <w:position w:val="0"/>
          <w:sz w:val="22"/>
          <w:sz w:val="22"/>
          <w:u w:val="none"/>
          <w:vertAlign w:val="baseline"/>
        </w:rPr>
      </w:pPr>
      <w:r>
        <w:rPr>
          <w:b w:val="false"/>
          <w:bCs w:val="false"/>
          <w:position w:val="0"/>
          <w:sz w:val="22"/>
          <w:sz w:val="22"/>
          <w:u w:val="none"/>
          <w:vertAlign w:val="baseline"/>
        </w:rPr>
      </w:r>
    </w:p>
    <w:p>
      <w:pPr>
        <w:pStyle w:val="TextBody"/>
        <w:ind w:left="0" w:right="0" w:hanging="0"/>
        <w:rPr>
          <w:b w:val="false"/>
          <w:b w:val="false"/>
          <w:bCs w:val="false"/>
          <w:position w:val="0"/>
          <w:sz w:val="22"/>
          <w:sz w:val="22"/>
          <w:u w:val="none"/>
          <w:vertAlign w:val="baseline"/>
        </w:rPr>
      </w:pPr>
      <w:r>
        <w:rPr>
          <w:b w:val="false"/>
          <w:bCs w:val="false"/>
          <w:position w:val="0"/>
          <w:sz w:val="22"/>
          <w:sz w:val="22"/>
          <w:u w:val="none"/>
          <w:vertAlign w:val="baseline"/>
        </w:rPr>
      </w:r>
    </w:p>
    <w:p>
      <w:pPr>
        <w:pStyle w:val="TextBody"/>
        <w:ind w:left="0" w:right="0" w:hanging="0"/>
        <w:rPr>
          <w:b w:val="false"/>
          <w:b w:val="false"/>
          <w:bCs w:val="false"/>
          <w:position w:val="0"/>
          <w:sz w:val="22"/>
          <w:sz w:val="22"/>
          <w:u w:val="none"/>
          <w:vertAlign w:val="baseline"/>
        </w:rPr>
      </w:pPr>
      <w:r>
        <w:rPr>
          <w:b w:val="false"/>
          <w:bCs w:val="false"/>
          <w:position w:val="0"/>
          <w:sz w:val="22"/>
          <w:sz w:val="22"/>
          <w:u w:val="none"/>
          <w:vertAlign w:val="baseline"/>
        </w:rPr>
        <w:t xml:space="preserve">3) Show some of the lead compounds (1B9S/1B9T/1B9V; you can hide the cartoons for them – if you make a mistake and need to show the sticks for just the drugs, you can type “show sticks, not polymer” </w:t>
      </w:r>
      <w:r>
        <w:rPr>
          <w:b w:val="false"/>
          <w:bCs w:val="false"/>
          <w:position w:val="0"/>
          <w:sz w:val="22"/>
          <w:sz w:val="22"/>
          <w:u w:val="none"/>
          <w:vertAlign w:val="baseline"/>
        </w:rPr>
        <w:t>in the command line portion</w:t>
      </w:r>
      <w:r>
        <w:rPr>
          <w:b w:val="false"/>
          <w:bCs w:val="false"/>
          <w:position w:val="0"/>
          <w:sz w:val="22"/>
          <w:sz w:val="22"/>
          <w:u w:val="none"/>
          <w:vertAlign w:val="baseline"/>
        </w:rPr>
        <w:t>).  Why do you think some regions of the sialic acid remain unmodified in each of these molecules?</w:t>
      </w:r>
    </w:p>
    <w:p>
      <w:pPr>
        <w:pStyle w:val="TextBody"/>
        <w:ind w:left="0" w:right="0" w:hanging="0"/>
        <w:rPr>
          <w:b w:val="false"/>
          <w:b w:val="false"/>
          <w:bCs w:val="false"/>
          <w:position w:val="0"/>
          <w:sz w:val="22"/>
          <w:sz w:val="22"/>
          <w:u w:val="none"/>
          <w:vertAlign w:val="baseline"/>
        </w:rPr>
      </w:pPr>
      <w:r>
        <w:rPr>
          <w:b w:val="false"/>
          <w:bCs w:val="false"/>
          <w:position w:val="0"/>
          <w:sz w:val="22"/>
          <w:sz w:val="22"/>
          <w:u w:val="none"/>
          <w:vertAlign w:val="baseline"/>
        </w:rPr>
      </w:r>
    </w:p>
    <w:p>
      <w:pPr>
        <w:pStyle w:val="TextBody"/>
        <w:ind w:left="0" w:right="0" w:hanging="0"/>
        <w:rPr>
          <w:b w:val="false"/>
          <w:b w:val="false"/>
          <w:bCs w:val="false"/>
          <w:position w:val="0"/>
          <w:sz w:val="22"/>
          <w:sz w:val="22"/>
          <w:u w:val="none"/>
          <w:vertAlign w:val="baseline"/>
        </w:rPr>
      </w:pPr>
      <w:r>
        <w:rPr>
          <w:b w:val="false"/>
          <w:bCs w:val="false"/>
          <w:position w:val="0"/>
          <w:sz w:val="22"/>
          <w:sz w:val="22"/>
          <w:u w:val="none"/>
          <w:vertAlign w:val="baseline"/>
        </w:rPr>
      </w:r>
    </w:p>
    <w:p>
      <w:pPr>
        <w:pStyle w:val="TextBody"/>
        <w:ind w:left="0" w:right="0" w:hanging="0"/>
        <w:rPr>
          <w:b w:val="false"/>
          <w:b w:val="false"/>
          <w:bCs w:val="false"/>
          <w:position w:val="0"/>
          <w:sz w:val="22"/>
          <w:sz w:val="22"/>
          <w:u w:val="none"/>
          <w:vertAlign w:val="baseline"/>
        </w:rPr>
      </w:pPr>
      <w:r>
        <w:rPr>
          <w:b w:val="false"/>
          <w:bCs w:val="false"/>
          <w:position w:val="0"/>
          <w:sz w:val="22"/>
          <w:sz w:val="22"/>
          <w:u w:val="none"/>
          <w:vertAlign w:val="baseline"/>
        </w:rPr>
      </w:r>
    </w:p>
    <w:p>
      <w:pPr>
        <w:pStyle w:val="TextBody"/>
        <w:ind w:left="0" w:right="0" w:hanging="0"/>
        <w:rPr>
          <w:b w:val="false"/>
          <w:b w:val="false"/>
          <w:bCs w:val="false"/>
          <w:position w:val="0"/>
          <w:sz w:val="22"/>
          <w:sz w:val="22"/>
          <w:u w:val="none"/>
          <w:vertAlign w:val="baseline"/>
        </w:rPr>
      </w:pPr>
      <w:r>
        <w:rPr>
          <w:b w:val="false"/>
          <w:bCs w:val="false"/>
          <w:position w:val="0"/>
          <w:sz w:val="22"/>
          <w:sz w:val="22"/>
          <w:u w:val="none"/>
          <w:vertAlign w:val="baseline"/>
        </w:rPr>
      </w:r>
    </w:p>
    <w:p>
      <w:pPr>
        <w:pStyle w:val="TextBody"/>
        <w:ind w:left="0" w:right="0" w:hanging="0"/>
        <w:rPr>
          <w:b w:val="false"/>
          <w:b w:val="false"/>
          <w:bCs w:val="false"/>
          <w:position w:val="0"/>
          <w:sz w:val="22"/>
          <w:sz w:val="22"/>
          <w:u w:val="none"/>
          <w:vertAlign w:val="baseline"/>
        </w:rPr>
      </w:pPr>
      <w:r>
        <w:rPr>
          <w:b w:val="false"/>
          <w:bCs w:val="false"/>
          <w:position w:val="0"/>
          <w:sz w:val="22"/>
          <w:sz w:val="22"/>
          <w:u w:val="none"/>
          <w:vertAlign w:val="baseline"/>
        </w:rPr>
      </w:r>
    </w:p>
    <w:p>
      <w:pPr>
        <w:pStyle w:val="TextBody"/>
        <w:ind w:left="0" w:right="0" w:hanging="0"/>
        <w:rPr>
          <w:b w:val="false"/>
          <w:b w:val="false"/>
          <w:bCs w:val="false"/>
          <w:position w:val="0"/>
          <w:sz w:val="22"/>
          <w:sz w:val="22"/>
          <w:u w:val="none"/>
          <w:vertAlign w:val="baseline"/>
        </w:rPr>
      </w:pPr>
      <w:r>
        <w:rPr>
          <w:b w:val="false"/>
          <w:bCs w:val="false"/>
          <w:position w:val="0"/>
          <w:sz w:val="22"/>
          <w:sz w:val="22"/>
          <w:u w:val="none"/>
          <w:vertAlign w:val="baseline"/>
        </w:rPr>
        <w:t>4) Now compare the Tamiflu and Relenza structures to those of the lead compound and to each other. How are they similar, how are they different?</w:t>
      </w:r>
    </w:p>
    <w:p>
      <w:pPr>
        <w:pStyle w:val="TextBody"/>
        <w:ind w:left="0" w:right="0" w:hanging="0"/>
        <w:rPr>
          <w:b w:val="false"/>
          <w:b w:val="false"/>
          <w:bCs w:val="false"/>
          <w:position w:val="0"/>
          <w:sz w:val="22"/>
          <w:sz w:val="22"/>
          <w:u w:val="none"/>
          <w:vertAlign w:val="baseline"/>
        </w:rPr>
      </w:pPr>
      <w:r>
        <w:rPr>
          <w:b w:val="false"/>
          <w:bCs w:val="false"/>
          <w:position w:val="0"/>
          <w:sz w:val="22"/>
          <w:sz w:val="22"/>
          <w:u w:val="none"/>
          <w:vertAlign w:val="baseline"/>
        </w:rPr>
      </w:r>
    </w:p>
    <w:p>
      <w:pPr>
        <w:pStyle w:val="TextBody"/>
        <w:ind w:left="0" w:right="0" w:hanging="0"/>
        <w:rPr>
          <w:b w:val="false"/>
          <w:b w:val="false"/>
          <w:bCs w:val="false"/>
          <w:position w:val="0"/>
          <w:sz w:val="22"/>
          <w:sz w:val="22"/>
          <w:u w:val="none"/>
          <w:vertAlign w:val="baseline"/>
        </w:rPr>
      </w:pPr>
      <w:r>
        <w:rPr>
          <w:b w:val="false"/>
          <w:bCs w:val="false"/>
          <w:position w:val="0"/>
          <w:sz w:val="22"/>
          <w:sz w:val="22"/>
          <w:u w:val="none"/>
          <w:vertAlign w:val="baseline"/>
        </w:rPr>
      </w:r>
    </w:p>
    <w:p>
      <w:pPr>
        <w:pStyle w:val="TextBody"/>
        <w:ind w:left="0" w:right="0" w:hanging="0"/>
        <w:rPr>
          <w:b w:val="false"/>
          <w:b w:val="false"/>
          <w:bCs w:val="false"/>
          <w:position w:val="0"/>
          <w:sz w:val="22"/>
          <w:sz w:val="22"/>
          <w:u w:val="none"/>
          <w:vertAlign w:val="baseline"/>
        </w:rPr>
      </w:pPr>
      <w:r>
        <w:rPr>
          <w:b w:val="false"/>
          <w:bCs w:val="false"/>
          <w:position w:val="0"/>
          <w:sz w:val="22"/>
          <w:sz w:val="22"/>
          <w:u w:val="none"/>
          <w:vertAlign w:val="baseline"/>
        </w:rPr>
      </w:r>
    </w:p>
    <w:p>
      <w:pPr>
        <w:pStyle w:val="TextBody"/>
        <w:ind w:left="0" w:right="0" w:hanging="0"/>
        <w:rPr>
          <w:b w:val="false"/>
          <w:b w:val="false"/>
          <w:bCs w:val="false"/>
          <w:position w:val="0"/>
          <w:sz w:val="22"/>
          <w:sz w:val="22"/>
          <w:u w:val="none"/>
          <w:vertAlign w:val="baseline"/>
        </w:rPr>
      </w:pPr>
      <w:r>
        <w:rPr>
          <w:b w:val="false"/>
          <w:bCs w:val="false"/>
          <w:position w:val="0"/>
          <w:sz w:val="22"/>
          <w:sz w:val="22"/>
          <w:u w:val="none"/>
          <w:vertAlign w:val="baseline"/>
        </w:rPr>
      </w:r>
      <w:r>
        <w:br w:type="page"/>
      </w:r>
    </w:p>
    <w:p>
      <w:pPr>
        <w:pStyle w:val="TextBody"/>
        <w:ind w:left="0" w:right="0" w:hanging="0"/>
        <w:rPr>
          <w:b w:val="false"/>
          <w:b w:val="false"/>
          <w:bCs w:val="false"/>
          <w:position w:val="0"/>
          <w:sz w:val="22"/>
          <w:sz w:val="22"/>
          <w:u w:val="none"/>
          <w:vertAlign w:val="baseline"/>
        </w:rPr>
      </w:pPr>
      <w:r>
        <w:rPr>
          <w:b w:val="false"/>
          <w:bCs w:val="false"/>
          <w:position w:val="0"/>
          <w:sz w:val="22"/>
          <w:sz w:val="22"/>
          <w:u w:val="none"/>
          <w:vertAlign w:val="baseline"/>
        </w:rPr>
        <w:t>5) The H274Y mutation (or H275Y in some strains) renders neuraminidases resistant to Tamiflu (1000-fold drop in EC</w:t>
      </w:r>
      <w:r>
        <w:rPr>
          <w:b w:val="false"/>
          <w:bCs w:val="false"/>
          <w:sz w:val="22"/>
          <w:u w:val="none"/>
          <w:vertAlign w:val="subscript"/>
        </w:rPr>
        <w:t>50</w:t>
      </w:r>
      <w:r>
        <w:rPr>
          <w:b w:val="false"/>
          <w:bCs w:val="false"/>
          <w:position w:val="0"/>
          <w:sz w:val="22"/>
          <w:sz w:val="22"/>
          <w:u w:val="none"/>
          <w:vertAlign w:val="baseline"/>
        </w:rPr>
        <w:t>; effective concentration for 50% activity), but not to Relenza. In the Tamiflu structure, show the cartoon of the protein, then show sticks for only His274 (and for the Tamiflu).  This can be done by showing the sequence and clicking on His274 to select it, or by command line (show sticks, resid 274 and visible).  You can simulate this mutation using the mutagenesis wizard (see the PyMOL basics ppt). Try mutating His274 to Tyr.  What does it look like.</w:t>
      </w:r>
    </w:p>
    <w:p>
      <w:pPr>
        <w:pStyle w:val="TextBody"/>
        <w:ind w:left="0" w:right="0" w:hanging="0"/>
        <w:rPr>
          <w:b w:val="false"/>
          <w:b w:val="false"/>
          <w:bCs w:val="false"/>
          <w:position w:val="0"/>
          <w:sz w:val="22"/>
          <w:sz w:val="22"/>
          <w:u w:val="none"/>
          <w:vertAlign w:val="baseline"/>
        </w:rPr>
      </w:pPr>
      <w:r>
        <w:rPr>
          <w:b w:val="false"/>
          <w:bCs w:val="false"/>
          <w:position w:val="0"/>
          <w:sz w:val="22"/>
          <w:sz w:val="22"/>
          <w:u w:val="none"/>
          <w:vertAlign w:val="baseline"/>
        </w:rPr>
      </w:r>
    </w:p>
    <w:p>
      <w:pPr>
        <w:pStyle w:val="TextBody"/>
        <w:ind w:left="0" w:right="0" w:hanging="0"/>
        <w:rPr>
          <w:b w:val="false"/>
          <w:b w:val="false"/>
          <w:bCs w:val="false"/>
          <w:position w:val="0"/>
          <w:sz w:val="22"/>
          <w:sz w:val="22"/>
          <w:u w:val="none"/>
          <w:vertAlign w:val="baseline"/>
        </w:rPr>
      </w:pPr>
      <w:r>
        <w:rPr>
          <w:b w:val="false"/>
          <w:bCs w:val="false"/>
          <w:position w:val="0"/>
          <w:sz w:val="22"/>
          <w:sz w:val="22"/>
          <w:u w:val="none"/>
          <w:vertAlign w:val="baseline"/>
        </w:rPr>
      </w:r>
    </w:p>
    <w:p>
      <w:pPr>
        <w:pStyle w:val="TextBody"/>
        <w:ind w:left="0" w:right="0" w:hanging="0"/>
        <w:rPr>
          <w:b w:val="false"/>
          <w:b w:val="false"/>
          <w:bCs w:val="false"/>
          <w:position w:val="0"/>
          <w:sz w:val="22"/>
          <w:sz w:val="22"/>
          <w:u w:val="none"/>
          <w:vertAlign w:val="baseline"/>
        </w:rPr>
      </w:pPr>
      <w:r>
        <w:rPr>
          <w:b w:val="false"/>
          <w:bCs w:val="false"/>
          <w:position w:val="0"/>
          <w:sz w:val="22"/>
          <w:sz w:val="22"/>
          <w:u w:val="none"/>
          <w:vertAlign w:val="baseline"/>
        </w:rPr>
      </w:r>
    </w:p>
    <w:p>
      <w:pPr>
        <w:pStyle w:val="TextBody"/>
        <w:ind w:left="0" w:right="0" w:hanging="0"/>
        <w:rPr>
          <w:b w:val="false"/>
          <w:b w:val="false"/>
          <w:bCs w:val="false"/>
          <w:position w:val="0"/>
          <w:sz w:val="22"/>
          <w:sz w:val="22"/>
          <w:u w:val="none"/>
          <w:vertAlign w:val="baseline"/>
        </w:rPr>
      </w:pPr>
      <w:r>
        <w:rPr>
          <w:b w:val="false"/>
          <w:bCs w:val="false"/>
          <w:position w:val="0"/>
          <w:sz w:val="22"/>
          <w:sz w:val="22"/>
          <w:u w:val="none"/>
          <w:vertAlign w:val="baseline"/>
        </w:rPr>
      </w:r>
    </w:p>
    <w:p>
      <w:pPr>
        <w:pStyle w:val="TextBody"/>
        <w:ind w:left="0" w:right="0" w:hanging="0"/>
        <w:rPr>
          <w:b w:val="false"/>
          <w:b w:val="false"/>
          <w:bCs w:val="false"/>
          <w:position w:val="0"/>
          <w:sz w:val="22"/>
          <w:sz w:val="22"/>
          <w:u w:val="none"/>
          <w:vertAlign w:val="baseline"/>
        </w:rPr>
      </w:pPr>
      <w:r>
        <w:rPr>
          <w:b w:val="false"/>
          <w:bCs w:val="false"/>
          <w:position w:val="0"/>
          <w:sz w:val="22"/>
          <w:sz w:val="22"/>
          <w:u w:val="none"/>
          <w:vertAlign w:val="baseline"/>
        </w:rPr>
      </w:r>
    </w:p>
    <w:p>
      <w:pPr>
        <w:pStyle w:val="TextBody"/>
        <w:ind w:left="0" w:right="0" w:hanging="0"/>
        <w:rPr>
          <w:b w:val="false"/>
          <w:b w:val="false"/>
          <w:bCs w:val="false"/>
          <w:position w:val="0"/>
          <w:sz w:val="22"/>
          <w:sz w:val="22"/>
          <w:u w:val="none"/>
          <w:vertAlign w:val="baseline"/>
        </w:rPr>
      </w:pPr>
      <w:r>
        <w:rPr>
          <w:b w:val="false"/>
          <w:bCs w:val="false"/>
          <w:position w:val="0"/>
          <w:sz w:val="22"/>
          <w:sz w:val="22"/>
          <w:u w:val="none"/>
          <w:vertAlign w:val="baseline"/>
        </w:rPr>
      </w:r>
    </w:p>
    <w:p>
      <w:pPr>
        <w:pStyle w:val="TextBody"/>
        <w:ind w:left="0" w:right="0" w:hanging="0"/>
        <w:rPr/>
      </w:pPr>
      <w:r>
        <w:rPr>
          <w:b w:val="false"/>
          <w:bCs w:val="false"/>
          <w:position w:val="0"/>
          <w:sz w:val="22"/>
          <w:sz w:val="22"/>
          <w:u w:val="none"/>
          <w:vertAlign w:val="baseline"/>
        </w:rPr>
        <w:t>6) Now look at the actual Relenza structure with His274.  Why might Relenza still bind, while Tamiflu doesn't (hint: there are two potential reasons).  If you were a medicinal chemist, how might you modify Tamiflu to overcome this inhibition (without making it look exactly like Relenza!).</w:t>
      </w:r>
    </w:p>
    <w:sectPr>
      <w:headerReference w:type="default" r:id="rId3"/>
      <w:type w:val="nextPage"/>
      <w:pgSz w:w="12240" w:h="15840"/>
      <w:pgMar w:left="1134" w:right="1134" w:header="1134" w:top="1670" w:footer="0" w:bottom="1134" w:gutter="0"/>
      <w:pgNumType w:fmt="decimal"/>
      <w:formProt w:val="false"/>
      <w:textDirection w:val="lrTb"/>
      <w:docGrid w:type="default" w:linePitch="312"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rPr/>
    </w:pPr>
    <w:r>
      <w:rPr>
        <w:b/>
        <w:bCs/>
      </w:rPr>
      <w:t>Worksheet 4 – Rational Drug Design</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Heading1"/>
      <w:numFmt w:val="none"/>
      <w:suff w:val="nothing"/>
      <w:lvlText w:val=""/>
      <w:lvlJc w:val="left"/>
      <w:pPr>
        <w:ind w:left="432" w:hanging="432"/>
      </w:pPr>
    </w:lvl>
    <w:lvl w:ilvl="1">
      <w:start w:val="1"/>
      <w:pStyle w:val="Heading2"/>
      <w:numFmt w:val="none"/>
      <w:suff w:val="nothing"/>
      <w:lvlText w:val=""/>
      <w:lvlJc w:val="left"/>
      <w:pPr>
        <w:ind w:left="576" w:hanging="576"/>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bering>
</file>

<file path=word/settings.xml><?xml version="1.0" encoding="utf-8"?>
<w:settings xmlns:w="http://schemas.openxmlformats.org/wordprocessingml/2006/main">
  <w:zoom w:percent="110"/>
  <w:defaultTabStop w:val="720"/>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Mangal"/>
        <w:kern w:val="2"/>
        <w:sz w:val="24"/>
        <w:szCs w:val="24"/>
        <w:lang w:val="en-US" w:eastAsia="zh-CN" w:bidi="hi-IN"/>
      </w:rPr>
    </w:rPrDefault>
    <w:pPrDefault>
      <w:pPr/>
    </w:pPrDefault>
  </w:docDefaults>
  <w:style w:type="paragraph" w:styleId="Normal">
    <w:name w:val="Normal"/>
    <w:qFormat/>
    <w:pPr>
      <w:widowControl w:val="false"/>
      <w:overflowPunct w:val="false"/>
      <w:bidi w:val="0"/>
      <w:jc w:val="left"/>
    </w:pPr>
    <w:rPr>
      <w:rFonts w:ascii="Arial" w:hAnsi="Arial" w:eastAsia="SimSun" w:cs="Mangal"/>
      <w:color w:val="00000A"/>
      <w:kern w:val="2"/>
      <w:sz w:val="22"/>
      <w:szCs w:val="24"/>
      <w:lang w:val="en-US" w:eastAsia="zh-CN" w:bidi="hi-IN"/>
    </w:rPr>
  </w:style>
  <w:style w:type="paragraph" w:styleId="Heading1">
    <w:name w:val="Heading 1"/>
    <w:basedOn w:val="Heading"/>
    <w:qFormat/>
    <w:pPr>
      <w:numPr>
        <w:ilvl w:val="0"/>
        <w:numId w:val="1"/>
      </w:numPr>
      <w:spacing w:before="240" w:after="120"/>
      <w:ind w:left="432" w:right="0" w:hanging="432"/>
      <w:outlineLvl w:val="0"/>
    </w:pPr>
    <w:rPr>
      <w:rFonts w:ascii="Arial" w:hAnsi="Arial"/>
      <w:b/>
      <w:bCs/>
      <w:sz w:val="22"/>
      <w:szCs w:val="36"/>
    </w:rPr>
  </w:style>
  <w:style w:type="paragraph" w:styleId="Heading2">
    <w:name w:val="Heading 2"/>
    <w:basedOn w:val="Heading"/>
    <w:qFormat/>
    <w:pPr>
      <w:numPr>
        <w:ilvl w:val="1"/>
        <w:numId w:val="1"/>
      </w:numPr>
      <w:spacing w:before="200" w:after="120"/>
      <w:ind w:left="0" w:right="0" w:hanging="0"/>
      <w:outlineLvl w:val="1"/>
    </w:pPr>
    <w:rPr>
      <w:b w:val="false"/>
      <w:bCs/>
      <w:i/>
      <w:sz w:val="22"/>
      <w:szCs w:val="32"/>
    </w:rPr>
  </w:style>
  <w:style w:type="character" w:styleId="InternetLink">
    <w:name w:val="Internet Link"/>
    <w:rPr>
      <w:color w:val="000080"/>
      <w:u w:val="single"/>
      <w:lang w:val="zxx" w:eastAsia="zxx" w:bidi="zxx"/>
    </w:rPr>
  </w:style>
  <w:style w:type="paragraph" w:styleId="Heading">
    <w:name w:val="Heading"/>
    <w:basedOn w:val="Normal"/>
    <w:next w:val="TextBody"/>
    <w:qFormat/>
    <w:pPr>
      <w:keepNext w:val="true"/>
      <w:spacing w:before="240" w:after="120"/>
    </w:pPr>
    <w:rPr>
      <w:rFonts w:ascii="Arial" w:hAnsi="Arial" w:eastAsia="Microsoft YaHei" w:cs="Mangal"/>
      <w:sz w:val="22"/>
      <w:szCs w:val="28"/>
    </w:rPr>
  </w:style>
  <w:style w:type="paragraph" w:styleId="TextBody">
    <w:name w:val="Body Text"/>
    <w:basedOn w:val="Normal"/>
    <w:pPr>
      <w:bidi w:val="0"/>
      <w:spacing w:lineRule="auto" w:line="288" w:before="0" w:after="0"/>
      <w:ind w:left="0" w:right="0" w:firstLine="432"/>
      <w:jc w:val="both"/>
    </w:pPr>
    <w:rPr/>
  </w:style>
  <w:style w:type="paragraph" w:styleId="List">
    <w:name w:val="List"/>
    <w:basedOn w:val="TextBody"/>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Index">
    <w:name w:val="Index"/>
    <w:basedOn w:val="Normal"/>
    <w:qFormat/>
    <w:pPr>
      <w:suppressLineNumbers/>
    </w:pPr>
    <w:rPr>
      <w:rFonts w:cs="Mangal"/>
    </w:rPr>
  </w:style>
  <w:style w:type="paragraph" w:styleId="Bibliography1">
    <w:name w:val="Bibliography 1"/>
    <w:basedOn w:val="Index"/>
    <w:qFormat/>
    <w:pPr>
      <w:tabs>
        <w:tab w:val="left" w:pos="384" w:leader="none"/>
      </w:tabs>
      <w:spacing w:lineRule="atLeast" w:line="480" w:before="0" w:after="240"/>
      <w:ind w:left="384" w:right="0" w:hanging="384"/>
    </w:pPr>
    <w:rPr/>
  </w:style>
  <w:style w:type="paragraph" w:styleId="TableContents">
    <w:name w:val="Table Contents"/>
    <w:basedOn w:val="Normal"/>
    <w:qFormat/>
    <w:pPr/>
    <w:rPr/>
  </w:style>
  <w:style w:type="paragraph" w:styleId="Header">
    <w:name w:val="Header"/>
    <w:basedOn w:val="Normal"/>
    <w:pPr>
      <w:suppressLineNumbers/>
      <w:tabs>
        <w:tab w:val="center" w:pos="4986" w:leader="none"/>
        <w:tab w:val="right" w:pos="9972" w:leader="none"/>
      </w:tabs>
    </w:pPr>
    <w:rPr/>
  </w:style>
  <w:style w:type="paragraph" w:styleId="TableHeading">
    <w:name w:val="Table Heading"/>
    <w:basedOn w:val="TableContents"/>
    <w:qFormat/>
    <w:pPr>
      <w:suppressLineNumbers/>
      <w:jc w:val="center"/>
    </w:pPr>
    <w:rPr>
      <w:b/>
      <w:bCs/>
    </w:rPr>
  </w:style>
  <w:style w:type="paragraph" w:styleId="FrameContents">
    <w:name w:val="Frame Contents"/>
    <w:basedOn w:val="Normal"/>
    <w:qFormat/>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rcsb.org/3d-view/1OHR?preset=ligandInteraction&amp;sele=1UN" TargetMode="External"/><Relationship Id="rId3" Type="http://schemas.openxmlformats.org/officeDocument/2006/relationships/header" Target="head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Manuscripts</Template>
  <TotalTime>224</TotalTime>
  <Application>LibreOffice/5.4.5.1$Windows_X86_64 LibreOffice_project/79c9829dd5d8054ec39a82dc51cd9eff340dbee8</Application>
  <Pages>3</Pages>
  <Words>729</Words>
  <Characters>3671</Characters>
  <CharactersWithSpaces>4393</CharactersWithSpaces>
  <Paragraphs>26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2018-12-02T12:51:23Z</dcterms:created>
  <dc:creator>Michael Reese</dc:creator>
  <dc:description/>
  <dc:language>en-US</dc:language>
  <cp:lastModifiedBy>Michael Reese</cp:lastModifiedBy>
  <dcterms:modified xsi:type="dcterms:W3CDTF">2018-12-06T07:56:14Z</dcterms:modified>
  <cp:revision>67</cp:revision>
  <dc:subject/>
  <dc:title>Manuscripts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zotero-version="5.0.52"&gt;&lt;session id="Oymyv3CY"/&gt;&lt;style id="http://www.zotero.org/styles/mbio" hasBibliography="1" bibliographyStyleHasBeenSet="1"/&gt;&lt;prefs&gt;&lt;pref name="fieldType" value="ReferenceMark"/&gt;&lt;pref name="automaticJournalAbbr</vt:lpwstr>
  </property>
  <property fmtid="{D5CDD505-2E9C-101B-9397-08002B2CF9AE}" pid="3" name="ZOTERO_PREF_2">
    <vt:lpwstr>eviations" value="true"/&gt;&lt;/prefs&gt;&lt;/data&gt;</vt:lpwstr>
  </property>
</Properties>
</file>